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489" w:rsidRPr="00557F40" w:rsidRDefault="005F2F08" w:rsidP="006B54B4">
      <w:pPr>
        <w:pStyle w:val="Heading1"/>
        <w:bidi/>
        <w:mirrorIndents/>
        <w:rPr>
          <w:color w:val="000000" w:themeColor="text1"/>
          <w:rtl/>
        </w:rPr>
      </w:pPr>
      <w:r w:rsidRPr="00557F40">
        <w:rPr>
          <w:rFonts w:hint="cs"/>
          <w:color w:val="000000" w:themeColor="text1"/>
          <w:rtl/>
        </w:rPr>
        <w:t>برآورد</w:t>
      </w:r>
      <w:r w:rsidRPr="00557F40">
        <w:rPr>
          <w:color w:val="000000" w:themeColor="text1"/>
          <w:rtl/>
        </w:rPr>
        <w:t xml:space="preserve"> </w:t>
      </w:r>
      <w:r w:rsidRPr="00557F40">
        <w:rPr>
          <w:rFonts w:hint="cs"/>
          <w:color w:val="000000" w:themeColor="text1"/>
          <w:rtl/>
        </w:rPr>
        <w:t>میزان</w:t>
      </w:r>
      <w:r w:rsidRPr="00557F40">
        <w:rPr>
          <w:color w:val="000000" w:themeColor="text1"/>
          <w:rtl/>
        </w:rPr>
        <w:t xml:space="preserve"> </w:t>
      </w:r>
      <w:r w:rsidRPr="00557F40">
        <w:rPr>
          <w:rFonts w:hint="cs"/>
          <w:color w:val="000000" w:themeColor="text1"/>
          <w:rtl/>
        </w:rPr>
        <w:t>تاثیر</w:t>
      </w:r>
      <w:r w:rsidRPr="00557F40">
        <w:rPr>
          <w:color w:val="000000" w:themeColor="text1"/>
          <w:rtl/>
        </w:rPr>
        <w:t xml:space="preserve"> </w:t>
      </w:r>
      <w:r w:rsidRPr="00557F40">
        <w:rPr>
          <w:rFonts w:hint="cs"/>
          <w:color w:val="000000" w:themeColor="text1"/>
          <w:rtl/>
        </w:rPr>
        <w:t>برخی</w:t>
      </w:r>
      <w:r w:rsidRPr="00557F40">
        <w:rPr>
          <w:color w:val="000000" w:themeColor="text1"/>
          <w:rtl/>
        </w:rPr>
        <w:t xml:space="preserve"> </w:t>
      </w:r>
      <w:r w:rsidRPr="00557F40">
        <w:rPr>
          <w:rFonts w:hint="cs"/>
          <w:color w:val="000000" w:themeColor="text1"/>
          <w:rtl/>
        </w:rPr>
        <w:t>خواص</w:t>
      </w:r>
      <w:r w:rsidRPr="00557F40">
        <w:rPr>
          <w:color w:val="000000" w:themeColor="text1"/>
          <w:rtl/>
        </w:rPr>
        <w:t xml:space="preserve"> </w:t>
      </w:r>
      <w:r w:rsidRPr="00557F40">
        <w:rPr>
          <w:rFonts w:hint="cs"/>
          <w:color w:val="000000" w:themeColor="text1"/>
          <w:rtl/>
        </w:rPr>
        <w:t>سنگ</w:t>
      </w:r>
      <w:r w:rsidRPr="00557F40">
        <w:rPr>
          <w:color w:val="000000" w:themeColor="text1"/>
          <w:rtl/>
        </w:rPr>
        <w:t xml:space="preserve"> </w:t>
      </w:r>
      <w:r w:rsidRPr="00557F40">
        <w:rPr>
          <w:rFonts w:hint="cs"/>
          <w:color w:val="000000" w:themeColor="text1"/>
          <w:rtl/>
        </w:rPr>
        <w:t>در</w:t>
      </w:r>
      <w:r w:rsidRPr="00557F40">
        <w:rPr>
          <w:color w:val="000000" w:themeColor="text1"/>
          <w:rtl/>
        </w:rPr>
        <w:t xml:space="preserve"> </w:t>
      </w:r>
      <w:r w:rsidRPr="00557F40">
        <w:rPr>
          <w:rFonts w:hint="cs"/>
          <w:color w:val="000000" w:themeColor="text1"/>
          <w:rtl/>
        </w:rPr>
        <w:t>عملکرد</w:t>
      </w:r>
      <w:r w:rsidRPr="00557F40">
        <w:rPr>
          <w:color w:val="000000" w:themeColor="text1"/>
          <w:rtl/>
        </w:rPr>
        <w:t xml:space="preserve"> </w:t>
      </w:r>
      <w:r w:rsidR="006B54B4">
        <w:rPr>
          <w:rFonts w:hint="cs"/>
          <w:color w:val="000000" w:themeColor="text1"/>
          <w:rtl/>
        </w:rPr>
        <w:t>رودهدر</w:t>
      </w:r>
      <w:r w:rsidRPr="00557F40">
        <w:rPr>
          <w:color w:val="000000" w:themeColor="text1"/>
          <w:rtl/>
        </w:rPr>
        <w:t xml:space="preserve"> </w:t>
      </w:r>
      <w:r w:rsidRPr="00557F40">
        <w:rPr>
          <w:rFonts w:hint="cs"/>
          <w:color w:val="000000" w:themeColor="text1"/>
          <w:rtl/>
        </w:rPr>
        <w:t>با</w:t>
      </w:r>
      <w:r w:rsidRPr="00557F40">
        <w:rPr>
          <w:color w:val="000000" w:themeColor="text1"/>
          <w:rtl/>
        </w:rPr>
        <w:t xml:space="preserve"> </w:t>
      </w:r>
      <w:r w:rsidRPr="00557F40">
        <w:rPr>
          <w:rFonts w:hint="cs"/>
          <w:color w:val="000000" w:themeColor="text1"/>
          <w:rtl/>
        </w:rPr>
        <w:t>نگرش</w:t>
      </w:r>
      <w:r w:rsidRPr="00557F40">
        <w:rPr>
          <w:color w:val="000000" w:themeColor="text1"/>
          <w:rtl/>
        </w:rPr>
        <w:t xml:space="preserve"> </w:t>
      </w:r>
      <w:r w:rsidRPr="00557F40">
        <w:rPr>
          <w:rFonts w:hint="cs"/>
          <w:color w:val="000000" w:themeColor="text1"/>
          <w:rtl/>
        </w:rPr>
        <w:t>ویژه</w:t>
      </w:r>
      <w:r w:rsidRPr="00557F40">
        <w:rPr>
          <w:color w:val="000000" w:themeColor="text1"/>
          <w:rtl/>
        </w:rPr>
        <w:t xml:space="preserve"> </w:t>
      </w:r>
      <w:r w:rsidRPr="00557F40">
        <w:rPr>
          <w:rFonts w:hint="cs"/>
          <w:color w:val="000000" w:themeColor="text1"/>
          <w:rtl/>
        </w:rPr>
        <w:t>به</w:t>
      </w:r>
      <w:r w:rsidRPr="00557F40">
        <w:rPr>
          <w:color w:val="000000" w:themeColor="text1"/>
          <w:rtl/>
        </w:rPr>
        <w:t xml:space="preserve"> </w:t>
      </w:r>
      <w:r w:rsidRPr="00557F40">
        <w:rPr>
          <w:rFonts w:hint="cs"/>
          <w:color w:val="000000" w:themeColor="text1"/>
          <w:rtl/>
        </w:rPr>
        <w:t>معدن</w:t>
      </w:r>
      <w:r w:rsidRPr="00557F40">
        <w:rPr>
          <w:color w:val="000000" w:themeColor="text1"/>
          <w:rtl/>
        </w:rPr>
        <w:t xml:space="preserve"> </w:t>
      </w:r>
      <w:r w:rsidRPr="00557F40">
        <w:rPr>
          <w:rFonts w:hint="cs"/>
          <w:color w:val="000000" w:themeColor="text1"/>
          <w:rtl/>
        </w:rPr>
        <w:t>زغالسنگ</w:t>
      </w:r>
      <w:r w:rsidRPr="00557F40">
        <w:rPr>
          <w:color w:val="000000" w:themeColor="text1"/>
          <w:rtl/>
        </w:rPr>
        <w:t xml:space="preserve"> </w:t>
      </w:r>
      <w:r w:rsidRPr="00557F40">
        <w:rPr>
          <w:rFonts w:hint="cs"/>
          <w:color w:val="000000" w:themeColor="text1"/>
          <w:rtl/>
        </w:rPr>
        <w:t>طبس</w:t>
      </w:r>
    </w:p>
    <w:p w:rsidR="00741489" w:rsidRPr="00557F40" w:rsidRDefault="00741489" w:rsidP="00741489">
      <w:pPr>
        <w:pStyle w:val="Heading1"/>
        <w:bidi/>
        <w:mirrorIndents/>
        <w:rPr>
          <w:color w:val="000000" w:themeColor="text1"/>
          <w:rtl/>
        </w:rPr>
      </w:pPr>
    </w:p>
    <w:p w:rsidR="00741489" w:rsidRPr="00557F40" w:rsidRDefault="005F2F08" w:rsidP="00741489">
      <w:pPr>
        <w:pStyle w:val="Heading1"/>
        <w:bidi/>
        <w:mirrorIndents/>
        <w:rPr>
          <w:color w:val="000000" w:themeColor="text1"/>
          <w:sz w:val="20"/>
          <w:szCs w:val="20"/>
          <w:rtl/>
        </w:rPr>
      </w:pPr>
      <w:r w:rsidRPr="00557F40">
        <w:rPr>
          <w:rFonts w:hint="cs"/>
          <w:color w:val="000000" w:themeColor="text1"/>
          <w:sz w:val="20"/>
          <w:szCs w:val="20"/>
          <w:rtl/>
        </w:rPr>
        <w:t>سعید للـه‌گانی دزکی</w:t>
      </w:r>
      <w:r w:rsidRPr="00557F40">
        <w:rPr>
          <w:color w:val="000000" w:themeColor="text1"/>
          <w:sz w:val="20"/>
          <w:szCs w:val="20"/>
        </w:rPr>
        <w:t>*</w:t>
      </w:r>
    </w:p>
    <w:p w:rsidR="00741489" w:rsidRPr="00557F40" w:rsidRDefault="00741489" w:rsidP="00741489">
      <w:pPr>
        <w:pStyle w:val="Heading1"/>
        <w:bidi/>
        <w:mirrorIndents/>
        <w:rPr>
          <w:color w:val="000000" w:themeColor="text1"/>
          <w:sz w:val="20"/>
          <w:szCs w:val="20"/>
          <w:rtl/>
        </w:rPr>
      </w:pPr>
    </w:p>
    <w:p w:rsidR="00741489" w:rsidRPr="00557F40" w:rsidRDefault="00741489" w:rsidP="005F2F08">
      <w:pPr>
        <w:pStyle w:val="Heading1"/>
        <w:bidi/>
        <w:mirrorIndents/>
        <w:rPr>
          <w:b w:val="0"/>
          <w:bCs w:val="0"/>
          <w:color w:val="000000" w:themeColor="text1"/>
          <w:sz w:val="20"/>
          <w:szCs w:val="20"/>
          <w:rtl/>
        </w:rPr>
      </w:pPr>
      <w:r w:rsidRPr="00557F40">
        <w:rPr>
          <w:rFonts w:hint="cs"/>
          <w:b w:val="0"/>
          <w:bCs w:val="0"/>
          <w:color w:val="000000" w:themeColor="text1"/>
          <w:sz w:val="20"/>
          <w:szCs w:val="20"/>
          <w:rtl/>
        </w:rPr>
        <w:t xml:space="preserve">1- </w:t>
      </w:r>
      <w:r w:rsidR="005F2F08" w:rsidRPr="00557F40">
        <w:rPr>
          <w:rFonts w:hint="cs"/>
          <w:b w:val="0"/>
          <w:bCs w:val="0"/>
          <w:color w:val="000000" w:themeColor="text1"/>
          <w:sz w:val="20"/>
          <w:szCs w:val="20"/>
          <w:rtl/>
        </w:rPr>
        <w:t>دانش آموخته کارشناسی ارشد مکانیک سنگ</w:t>
      </w:r>
      <w:r w:rsidRPr="00557F40">
        <w:rPr>
          <w:rFonts w:hint="cs"/>
          <w:b w:val="0"/>
          <w:bCs w:val="0"/>
          <w:color w:val="000000" w:themeColor="text1"/>
          <w:sz w:val="20"/>
          <w:szCs w:val="20"/>
          <w:rtl/>
        </w:rPr>
        <w:t xml:space="preserve">، </w:t>
      </w:r>
      <w:r w:rsidR="005F2F08" w:rsidRPr="00557F40">
        <w:rPr>
          <w:rFonts w:hint="cs"/>
          <w:b w:val="0"/>
          <w:bCs w:val="0"/>
          <w:color w:val="000000" w:themeColor="text1"/>
          <w:sz w:val="20"/>
          <w:szCs w:val="20"/>
          <w:rtl/>
        </w:rPr>
        <w:t>دانشگاه تهران</w:t>
      </w:r>
      <w:r w:rsidRPr="00557F40">
        <w:rPr>
          <w:rFonts w:hint="cs"/>
          <w:b w:val="0"/>
          <w:bCs w:val="0"/>
          <w:color w:val="000000" w:themeColor="text1"/>
          <w:sz w:val="20"/>
          <w:szCs w:val="20"/>
          <w:rtl/>
        </w:rPr>
        <w:t xml:space="preserve">، </w:t>
      </w:r>
      <w:r w:rsidR="005F2F08" w:rsidRPr="00557F40">
        <w:rPr>
          <w:b w:val="0"/>
          <w:bCs w:val="0"/>
          <w:color w:val="000000" w:themeColor="text1"/>
          <w:sz w:val="20"/>
          <w:szCs w:val="20"/>
        </w:rPr>
        <w:t>saeed.lalegani@ut.ac.ir</w:t>
      </w:r>
    </w:p>
    <w:p w:rsidR="00741489" w:rsidRPr="00557F40" w:rsidRDefault="00741489" w:rsidP="00741489">
      <w:pPr>
        <w:mirrorIndents/>
        <w:jc w:val="center"/>
        <w:rPr>
          <w:rFonts w:cs="B Nazanin"/>
          <w:b/>
          <w:bCs/>
          <w:color w:val="000000" w:themeColor="text1"/>
          <w:sz w:val="20"/>
          <w:szCs w:val="20"/>
          <w:rtl/>
        </w:rPr>
      </w:pPr>
    </w:p>
    <w:tbl>
      <w:tblPr>
        <w:bidiVisual/>
        <w:tblW w:w="5038" w:type="pct"/>
        <w:tblLook w:val="04A0" w:firstRow="1" w:lastRow="0" w:firstColumn="1" w:lastColumn="0" w:noHBand="0" w:noVBand="1"/>
      </w:tblPr>
      <w:tblGrid>
        <w:gridCol w:w="7644"/>
        <w:gridCol w:w="1600"/>
        <w:gridCol w:w="69"/>
      </w:tblGrid>
      <w:tr w:rsidR="00D13C42" w:rsidRPr="00557F40" w:rsidTr="00935FB6">
        <w:trPr>
          <w:gridAfter w:val="1"/>
          <w:wAfter w:w="37" w:type="pct"/>
        </w:trPr>
        <w:tc>
          <w:tcPr>
            <w:tcW w:w="4104" w:type="pct"/>
            <w:shd w:val="clear" w:color="auto" w:fill="auto"/>
          </w:tcPr>
          <w:p w:rsidR="00741489" w:rsidRPr="00557F40" w:rsidRDefault="00741489" w:rsidP="00CE0A7C">
            <w:pPr>
              <w:bidi/>
              <w:mirrorIndents/>
              <w:jc w:val="lowKashida"/>
              <w:rPr>
                <w:rFonts w:cs="B Nazanin"/>
                <w:b/>
                <w:bCs/>
                <w:color w:val="000000" w:themeColor="text1"/>
                <w:sz w:val="18"/>
                <w:rtl/>
              </w:rPr>
            </w:pPr>
            <w:r w:rsidRPr="00557F40">
              <w:rPr>
                <w:rFonts w:cs="B Nazanin" w:hint="cs"/>
                <w:b/>
                <w:bCs/>
                <w:color w:val="000000" w:themeColor="text1"/>
                <w:sz w:val="18"/>
                <w:rtl/>
              </w:rPr>
              <w:t>چکیده</w:t>
            </w:r>
          </w:p>
        </w:tc>
        <w:tc>
          <w:tcPr>
            <w:tcW w:w="859" w:type="pct"/>
            <w:shd w:val="clear" w:color="auto" w:fill="auto"/>
          </w:tcPr>
          <w:p w:rsidR="00741489" w:rsidRPr="00557F40" w:rsidRDefault="00741489" w:rsidP="00935FB6">
            <w:pPr>
              <w:bidi/>
              <w:mirrorIndents/>
              <w:jc w:val="center"/>
              <w:rPr>
                <w:rFonts w:cs="B Nazanin"/>
                <w:b/>
                <w:bCs/>
                <w:color w:val="000000" w:themeColor="text1"/>
                <w:sz w:val="18"/>
                <w:rtl/>
              </w:rPr>
            </w:pPr>
            <w:r w:rsidRPr="00557F40">
              <w:rPr>
                <w:rFonts w:cs="B Nazanin" w:hint="cs"/>
                <w:b/>
                <w:bCs/>
                <w:color w:val="000000" w:themeColor="text1"/>
                <w:sz w:val="18"/>
                <w:rtl/>
              </w:rPr>
              <w:t>کلمات کلیدی</w:t>
            </w:r>
          </w:p>
        </w:tc>
      </w:tr>
      <w:tr w:rsidR="00D13C42" w:rsidRPr="00557F40" w:rsidTr="00935FB6">
        <w:tc>
          <w:tcPr>
            <w:tcW w:w="4104" w:type="pct"/>
            <w:shd w:val="clear" w:color="auto" w:fill="auto"/>
          </w:tcPr>
          <w:p w:rsidR="00741489" w:rsidRPr="00557F40" w:rsidRDefault="00AD3734" w:rsidP="00CE0A7C">
            <w:pPr>
              <w:bidi/>
              <w:mirrorIndents/>
              <w:jc w:val="lowKashida"/>
              <w:rPr>
                <w:rFonts w:cs="B Nazanin"/>
                <w:color w:val="000000" w:themeColor="text1"/>
                <w:sz w:val="18"/>
                <w:rtl/>
              </w:rPr>
            </w:pPr>
            <w:r w:rsidRPr="00557F40">
              <w:rPr>
                <w:rFonts w:cs="B Nazanin" w:hint="cs"/>
                <w:color w:val="000000" w:themeColor="text1"/>
                <w:sz w:val="18"/>
                <w:rtl/>
                <w:lang w:bidi="fa-IR"/>
              </w:rPr>
              <w:t xml:space="preserve">    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یکی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از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روش‌های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حفاری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معمول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در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معدن‌کاری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و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  <w:lang w:bidi="fa-IR"/>
              </w:rPr>
              <w:t xml:space="preserve">حفر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فضاهای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زیرزمینی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به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خصوص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استخراج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زغال</w:t>
            </w:r>
            <w:r w:rsidR="00E90E8F">
              <w:rPr>
                <w:rFonts w:cs="B Nazanin" w:hint="cs"/>
                <w:color w:val="000000" w:themeColor="text1"/>
                <w:sz w:val="18"/>
                <w:rtl/>
              </w:rPr>
              <w:t>‌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سنگ،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استفاده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از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حفارهای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مکانیکی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مانند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رودهدر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است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زیرا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دقیق‌تر،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ایمن‌تر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و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منعطف‌تراز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روش‌های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دیگر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بوده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و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معمولا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بهره‌وری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بیشتری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به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همراه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دارد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.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موضوع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مهم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در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کاربرد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این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حفارها،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توانایی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اندازه‌گیری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و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پیش‌بینی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عملکرد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ماشین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است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که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معمولا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با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شاخص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نرخ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برش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آنی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مشخص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می‌شود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.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در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تحقیق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حاضر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به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بررسی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تاثیر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پارامترهای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مقاومت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فشاری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تک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محوری،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مقاومت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کششی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و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شاخص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asciiTheme="majorBidi" w:hAnsiTheme="majorBidi" w:cstheme="majorBidi"/>
                <w:color w:val="000000" w:themeColor="text1"/>
                <w:sz w:val="18"/>
              </w:rPr>
              <w:t>RQD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بر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شاخص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نرخ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برش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آنی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با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استفاده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از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92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ردیف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داده‌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میدانی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برداشت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شده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در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معدن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زغال</w:t>
            </w:r>
            <w:r w:rsidR="00630941">
              <w:rPr>
                <w:rFonts w:cs="B Nazanin" w:hint="cs"/>
                <w:color w:val="000000" w:themeColor="text1"/>
                <w:sz w:val="18"/>
                <w:rtl/>
                <w:lang w:bidi="fa-IR"/>
              </w:rPr>
              <w:t>‌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سنگ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طبس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با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استفاده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از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ابزار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شبکه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عصبی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مصنوعی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تکاملی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پرداخته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شده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است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.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نتایج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تحلیل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حساسیت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نشان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داد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پارامترهای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مقاومت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فشاری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تک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محوره،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شاخص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asciiTheme="majorBidi" w:hAnsiTheme="majorBidi" w:cstheme="majorBidi"/>
                <w:color w:val="000000" w:themeColor="text1"/>
                <w:sz w:val="18"/>
              </w:rPr>
              <w:t>RQD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و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مقاومت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کششی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به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ترتیب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دارای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68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،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18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و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14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درصد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تاثیر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بر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پارامتر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نرخ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برش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آنی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 xml:space="preserve"> </w:t>
            </w:r>
            <w:r w:rsidR="005F2F08" w:rsidRPr="00557F40">
              <w:rPr>
                <w:rFonts w:cs="B Nazanin" w:hint="cs"/>
                <w:color w:val="000000" w:themeColor="text1"/>
                <w:sz w:val="18"/>
                <w:rtl/>
              </w:rPr>
              <w:t>می‌باشند</w:t>
            </w:r>
            <w:r w:rsidR="005F2F08" w:rsidRPr="00557F40">
              <w:rPr>
                <w:rFonts w:cs="B Nazanin"/>
                <w:color w:val="000000" w:themeColor="text1"/>
                <w:sz w:val="18"/>
                <w:rtl/>
              </w:rPr>
              <w:t>.</w:t>
            </w:r>
          </w:p>
        </w:tc>
        <w:tc>
          <w:tcPr>
            <w:tcW w:w="896" w:type="pct"/>
            <w:gridSpan w:val="2"/>
            <w:shd w:val="clear" w:color="auto" w:fill="auto"/>
            <w:vAlign w:val="center"/>
          </w:tcPr>
          <w:p w:rsidR="00741489" w:rsidRPr="00557F40" w:rsidRDefault="00277A0F" w:rsidP="00C43A83">
            <w:pPr>
              <w:spacing w:line="240" w:lineRule="auto"/>
              <w:mirrorIndents/>
              <w:jc w:val="center"/>
              <w:rPr>
                <w:rFonts w:cs="B Nazanin"/>
                <w:color w:val="000000" w:themeColor="text1"/>
                <w:sz w:val="18"/>
                <w:rtl/>
              </w:rPr>
            </w:pPr>
            <w:r w:rsidRPr="00557F40">
              <w:rPr>
                <w:rFonts w:cs="B Nazanin" w:hint="cs"/>
                <w:color w:val="000000" w:themeColor="text1"/>
                <w:sz w:val="18"/>
                <w:rtl/>
              </w:rPr>
              <w:t>زغال</w:t>
            </w:r>
            <w:r w:rsidR="00E90E8F">
              <w:rPr>
                <w:rFonts w:cs="B Nazanin" w:hint="cs"/>
                <w:color w:val="000000" w:themeColor="text1"/>
                <w:sz w:val="18"/>
                <w:rtl/>
              </w:rPr>
              <w:t>‌</w:t>
            </w:r>
            <w:r w:rsidRPr="00557F40">
              <w:rPr>
                <w:rFonts w:cs="B Nazanin" w:hint="cs"/>
                <w:color w:val="000000" w:themeColor="text1"/>
                <w:sz w:val="18"/>
                <w:rtl/>
              </w:rPr>
              <w:t>سنگ طبس</w:t>
            </w:r>
          </w:p>
          <w:p w:rsidR="00741489" w:rsidRPr="00557F40" w:rsidRDefault="00277A0F" w:rsidP="00C43A83">
            <w:pPr>
              <w:spacing w:line="240" w:lineRule="auto"/>
              <w:mirrorIndents/>
              <w:jc w:val="center"/>
              <w:rPr>
                <w:rFonts w:cs="B Nazanin"/>
                <w:color w:val="000000" w:themeColor="text1"/>
                <w:sz w:val="18"/>
                <w:rtl/>
              </w:rPr>
            </w:pPr>
            <w:r w:rsidRPr="00557F40">
              <w:rPr>
                <w:rFonts w:cs="B Nazanin" w:hint="cs"/>
                <w:color w:val="000000" w:themeColor="text1"/>
                <w:sz w:val="18"/>
                <w:rtl/>
              </w:rPr>
              <w:t>رودهدر</w:t>
            </w:r>
          </w:p>
          <w:p w:rsidR="00741489" w:rsidRPr="00557F40" w:rsidRDefault="00935FB6" w:rsidP="00C43A83">
            <w:pPr>
              <w:spacing w:line="240" w:lineRule="auto"/>
              <w:mirrorIndents/>
              <w:jc w:val="center"/>
              <w:rPr>
                <w:rFonts w:cs="B Nazanin"/>
                <w:color w:val="000000" w:themeColor="text1"/>
                <w:sz w:val="18"/>
                <w:rtl/>
              </w:rPr>
            </w:pPr>
            <w:r w:rsidRPr="00557F40">
              <w:rPr>
                <w:rFonts w:cs="B Nazanin" w:hint="cs"/>
                <w:color w:val="000000" w:themeColor="text1"/>
                <w:sz w:val="18"/>
                <w:rtl/>
              </w:rPr>
              <w:t>شبکه عصبی مصنوعی</w:t>
            </w:r>
          </w:p>
          <w:p w:rsidR="00741489" w:rsidRPr="00557F40" w:rsidRDefault="00935FB6" w:rsidP="00C43A83">
            <w:pPr>
              <w:spacing w:line="240" w:lineRule="auto"/>
              <w:mirrorIndents/>
              <w:jc w:val="center"/>
              <w:rPr>
                <w:rFonts w:cs="B Nazanin"/>
                <w:color w:val="000000" w:themeColor="text1"/>
                <w:sz w:val="18"/>
                <w:rtl/>
              </w:rPr>
            </w:pPr>
            <w:r w:rsidRPr="00557F40">
              <w:rPr>
                <w:rFonts w:cs="B Nazanin" w:hint="cs"/>
                <w:color w:val="000000" w:themeColor="text1"/>
                <w:sz w:val="18"/>
                <w:rtl/>
              </w:rPr>
              <w:t>تحلیل حساسیت</w:t>
            </w:r>
          </w:p>
          <w:p w:rsidR="00741489" w:rsidRPr="00557F40" w:rsidRDefault="00935FB6" w:rsidP="00C43A83">
            <w:pPr>
              <w:spacing w:line="240" w:lineRule="auto"/>
              <w:mirrorIndents/>
              <w:jc w:val="center"/>
              <w:rPr>
                <w:rFonts w:cs="B Nazanin"/>
                <w:b/>
                <w:bCs/>
                <w:color w:val="000000" w:themeColor="text1"/>
                <w:sz w:val="18"/>
                <w:rtl/>
              </w:rPr>
            </w:pPr>
            <w:r w:rsidRPr="00557F40">
              <w:rPr>
                <w:rFonts w:cs="B Nazanin" w:hint="cs"/>
                <w:color w:val="000000" w:themeColor="text1"/>
                <w:sz w:val="18"/>
                <w:rtl/>
              </w:rPr>
              <w:t>نرخ برش آنی</w:t>
            </w:r>
          </w:p>
        </w:tc>
      </w:tr>
    </w:tbl>
    <w:p w:rsidR="008F0C5A" w:rsidRPr="00557F40" w:rsidRDefault="008F0C5A" w:rsidP="00342A5F">
      <w:pPr>
        <w:bidi/>
        <w:spacing w:after="0" w:line="240" w:lineRule="auto"/>
        <w:jc w:val="lowKashida"/>
        <w:rPr>
          <w:color w:val="000000" w:themeColor="text1"/>
        </w:rPr>
      </w:pPr>
      <w:bookmarkStart w:id="0" w:name="_GoBack"/>
      <w:bookmarkEnd w:id="0"/>
    </w:p>
    <w:p w:rsidR="008F0C5A" w:rsidRPr="00557F40" w:rsidRDefault="008F0C5A" w:rsidP="008F0C5A">
      <w:pPr>
        <w:bidi/>
        <w:rPr>
          <w:color w:val="000000" w:themeColor="text1"/>
        </w:rPr>
      </w:pPr>
    </w:p>
    <w:sectPr w:rsidR="008F0C5A" w:rsidRPr="00557F40" w:rsidSect="00342A5F">
      <w:headerReference w:type="default" r:id="rId8"/>
      <w:pgSz w:w="11907" w:h="16839" w:code="9"/>
      <w:pgMar w:top="1440" w:right="1440" w:bottom="1440" w:left="1440" w:header="1134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E9F" w:rsidRDefault="00225E9F" w:rsidP="00741489">
      <w:pPr>
        <w:spacing w:after="0" w:line="240" w:lineRule="auto"/>
      </w:pPr>
      <w:r>
        <w:separator/>
      </w:r>
    </w:p>
  </w:endnote>
  <w:endnote w:type="continuationSeparator" w:id="0">
    <w:p w:rsidR="00225E9F" w:rsidRDefault="00225E9F" w:rsidP="00741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E9F" w:rsidRDefault="00225E9F" w:rsidP="00741489">
      <w:pPr>
        <w:spacing w:after="0" w:line="240" w:lineRule="auto"/>
      </w:pPr>
      <w:r>
        <w:separator/>
      </w:r>
    </w:p>
  </w:footnote>
  <w:footnote w:type="continuationSeparator" w:id="0">
    <w:p w:rsidR="00225E9F" w:rsidRDefault="00225E9F" w:rsidP="00741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horzAnchor="margin" w:tblpXSpec="center" w:tblpY="-913"/>
      <w:bidiVisual/>
      <w:tblW w:w="10206" w:type="dxa"/>
      <w:tblLayout w:type="fixed"/>
      <w:tblLook w:val="04A0" w:firstRow="1" w:lastRow="0" w:firstColumn="1" w:lastColumn="0" w:noHBand="0" w:noVBand="1"/>
    </w:tblPr>
    <w:tblGrid>
      <w:gridCol w:w="1275"/>
      <w:gridCol w:w="1418"/>
      <w:gridCol w:w="5103"/>
      <w:gridCol w:w="1276"/>
      <w:gridCol w:w="1134"/>
    </w:tblGrid>
    <w:tr w:rsidR="003A6B08" w:rsidRPr="00ED1845" w:rsidTr="008F0C5A">
      <w:trPr>
        <w:trHeight w:val="780"/>
      </w:trPr>
      <w:tc>
        <w:tcPr>
          <w:tcW w:w="1275" w:type="dxa"/>
          <w:vMerge w:val="restart"/>
        </w:tcPr>
        <w:p w:rsidR="003A6B08" w:rsidRPr="00741489" w:rsidRDefault="003A6B08" w:rsidP="008F0C5A">
          <w:pPr>
            <w:tabs>
              <w:tab w:val="left" w:pos="3593"/>
              <w:tab w:val="center" w:pos="5179"/>
            </w:tabs>
            <w:bidi/>
            <w:spacing w:after="0" w:line="240" w:lineRule="auto"/>
            <w:jc w:val="center"/>
            <w:rPr>
              <w:noProof/>
            </w:rPr>
          </w:pPr>
          <w:r w:rsidRPr="00741489">
            <w:rPr>
              <w:noProof/>
            </w:rPr>
            <w:drawing>
              <wp:inline distT="0" distB="0" distL="0" distR="0" wp14:anchorId="4EF497B9" wp14:editId="186D7D8F">
                <wp:extent cx="695325" cy="721756"/>
                <wp:effectExtent l="0" t="0" r="0" b="2540"/>
                <wp:docPr id="13" name="Picture 13" descr="I:\The Center of Excellence in Mining Engineering (CEME)\LOGO\LOGO\CEM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I:\The Center of Excellence in Mining Engineering (CEME)\LOGO\LOGO\CEM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clrChange>
                            <a:clrFrom>
                              <a:srgbClr val="FFFEFD"/>
                            </a:clrFrom>
                            <a:clrTo>
                              <a:srgbClr val="FFFEFD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6316" cy="722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vMerge w:val="restart"/>
        </w:tcPr>
        <w:tbl>
          <w:tblPr>
            <w:tblStyle w:val="TableGrid"/>
            <w:tblpPr w:leftFromText="180" w:rightFromText="180" w:vertAnchor="text" w:horzAnchor="margin" w:tblpY="-167"/>
            <w:tblOverlap w:val="never"/>
            <w:bidiVisual/>
            <w:tblW w:w="1701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1701"/>
          </w:tblGrid>
          <w:tr w:rsidR="003A6B08" w:rsidTr="008F0C5A">
            <w:trPr>
              <w:trHeight w:val="1182"/>
            </w:trPr>
            <w:tc>
              <w:tcPr>
                <w:tcW w:w="1701" w:type="dxa"/>
                <w:vAlign w:val="center"/>
              </w:tcPr>
              <w:p w:rsidR="003A6B08" w:rsidRDefault="003A6B08" w:rsidP="008F0C5A">
                <w:pPr>
                  <w:jc w:val="center"/>
                  <w:rPr>
                    <w:rFonts w:asciiTheme="majorBidi" w:hAnsiTheme="majorBidi" w:cstheme="majorBidi"/>
                    <w:b/>
                    <w:bCs/>
                  </w:rPr>
                </w:pPr>
                <w:r>
                  <w:rPr>
                    <w:noProof/>
                  </w:rPr>
                  <w:drawing>
                    <wp:inline distT="0" distB="0" distL="0" distR="0" wp14:anchorId="3B769943" wp14:editId="4FE26FAA">
                      <wp:extent cx="561975" cy="619125"/>
                      <wp:effectExtent l="0" t="0" r="9525" b="9525"/>
                      <wp:docPr id="14" name="Picture 1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/>
                            </pic:nvPicPr>
                            <pic:blipFill>
                              <a:blip r:embed="rId2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61975" cy="6191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3A6B08" w:rsidRDefault="003A6B08" w:rsidP="008F0C5A">
                <w:pPr>
                  <w:jc w:val="center"/>
                  <w:rPr>
                    <w:rFonts w:asciiTheme="majorBidi" w:hAnsiTheme="majorBidi" w:cstheme="majorBidi"/>
                    <w:b/>
                    <w:bCs/>
                  </w:rPr>
                </w:pPr>
                <w:r w:rsidRPr="00DB5375">
                  <w:rPr>
                    <w:rFonts w:asciiTheme="majorBidi" w:hAnsiTheme="majorBidi" w:cstheme="majorBidi"/>
                    <w:b/>
                    <w:bCs/>
                  </w:rPr>
                  <w:t>nicc 2020</w:t>
                </w:r>
              </w:p>
              <w:p w:rsidR="003A6B08" w:rsidRPr="00DB5375" w:rsidRDefault="003A6B08" w:rsidP="008F0C5A">
                <w:pPr>
                  <w:jc w:val="center"/>
                  <w:rPr>
                    <w:rFonts w:asciiTheme="majorBidi" w:hAnsiTheme="majorBidi" w:cstheme="majorBidi"/>
                    <w:b/>
                    <w:bCs/>
                    <w:rtl/>
                  </w:rPr>
                </w:pPr>
              </w:p>
            </w:tc>
          </w:tr>
        </w:tbl>
        <w:p w:rsidR="003A6B08" w:rsidRPr="00ED1845" w:rsidRDefault="003A6B08" w:rsidP="008F0C5A">
          <w:pPr>
            <w:bidi/>
            <w:jc w:val="center"/>
            <w:rPr>
              <w:rFonts w:ascii="IranNastaliq" w:eastAsia="Calibri" w:hAnsi="IranNastaliq" w:cs="IranNastaliq"/>
              <w:b/>
              <w:bCs/>
              <w:sz w:val="36"/>
              <w:szCs w:val="36"/>
              <w:rtl/>
            </w:rPr>
          </w:pPr>
        </w:p>
      </w:tc>
      <w:tc>
        <w:tcPr>
          <w:tcW w:w="5103" w:type="dxa"/>
          <w:shd w:val="clear" w:color="auto" w:fill="auto"/>
          <w:vAlign w:val="center"/>
        </w:tcPr>
        <w:p w:rsidR="003A6B08" w:rsidRPr="00ED1845" w:rsidRDefault="003A6B08" w:rsidP="008F0C5A">
          <w:pPr>
            <w:tabs>
              <w:tab w:val="left" w:pos="3593"/>
              <w:tab w:val="center" w:pos="5179"/>
            </w:tabs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bCs/>
              <w:sz w:val="20"/>
              <w:szCs w:val="20"/>
              <w:rtl/>
            </w:rPr>
          </w:pPr>
          <w:r w:rsidRPr="008F0C5A">
            <w:rPr>
              <w:rFonts w:ascii="Times New Roman" w:eastAsia="Calibri" w:hAnsi="Times New Roman" w:cs="Times New Roman"/>
              <w:b/>
              <w:bCs/>
              <w:sz w:val="32"/>
              <w:szCs w:val="32"/>
            </w:rPr>
            <w:t>5</w:t>
          </w:r>
          <w:r w:rsidRPr="008F0C5A">
            <w:rPr>
              <w:rFonts w:ascii="Times New Roman" w:eastAsia="Calibri" w:hAnsi="Times New Roman" w:cs="Times New Roman"/>
              <w:b/>
              <w:bCs/>
              <w:sz w:val="32"/>
              <w:szCs w:val="32"/>
              <w:vertAlign w:val="superscript"/>
            </w:rPr>
            <w:t>th</w:t>
          </w:r>
          <w:r w:rsidRPr="008F0C5A">
            <w:rPr>
              <w:rFonts w:ascii="Times New Roman" w:eastAsia="Calibri" w:hAnsi="Times New Roman" w:cs="Times New Roman"/>
              <w:b/>
              <w:bCs/>
              <w:sz w:val="32"/>
              <w:szCs w:val="32"/>
            </w:rPr>
            <w:t xml:space="preserve"> National Iranian Coal Congress</w:t>
          </w:r>
        </w:p>
      </w:tc>
      <w:tc>
        <w:tcPr>
          <w:tcW w:w="1276" w:type="dxa"/>
          <w:vMerge w:val="restart"/>
        </w:tcPr>
        <w:p w:rsidR="003A6B08" w:rsidRPr="00ED1845" w:rsidRDefault="003A6B08" w:rsidP="008F0C5A">
          <w:pPr>
            <w:tabs>
              <w:tab w:val="left" w:pos="3593"/>
              <w:tab w:val="center" w:pos="5179"/>
            </w:tabs>
            <w:bidi/>
            <w:spacing w:after="0" w:line="240" w:lineRule="auto"/>
            <w:jc w:val="center"/>
            <w:rPr>
              <w:rFonts w:ascii="IranNastaliq" w:eastAsia="Calibri" w:hAnsi="IranNastaliq" w:cs="IranNastaliq"/>
              <w:b/>
              <w:bCs/>
              <w:sz w:val="36"/>
              <w:szCs w:val="36"/>
              <w:rtl/>
            </w:rPr>
          </w:pPr>
          <w:r w:rsidRPr="00EB0D98">
            <w:rPr>
              <w:noProof/>
            </w:rPr>
            <w:drawing>
              <wp:inline distT="0" distB="0" distL="0" distR="0" wp14:anchorId="3CE29BCF" wp14:editId="5C801FE0">
                <wp:extent cx="676275" cy="790575"/>
                <wp:effectExtent l="0" t="0" r="9525" b="9525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76275" cy="790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34" w:type="dxa"/>
          <w:vMerge w:val="restart"/>
        </w:tcPr>
        <w:p w:rsidR="003A6B08" w:rsidRPr="00ED1845" w:rsidRDefault="003A6B08" w:rsidP="008F0C5A">
          <w:pPr>
            <w:tabs>
              <w:tab w:val="left" w:pos="3593"/>
              <w:tab w:val="center" w:pos="5179"/>
            </w:tabs>
            <w:bidi/>
            <w:spacing w:after="0" w:line="240" w:lineRule="auto"/>
            <w:rPr>
              <w:rFonts w:ascii="IranNastaliq" w:eastAsia="Calibri" w:hAnsi="IranNastaliq" w:cs="IranNastaliq"/>
              <w:b/>
              <w:bCs/>
              <w:sz w:val="36"/>
              <w:szCs w:val="36"/>
              <w:rtl/>
            </w:rPr>
          </w:pPr>
          <w:r w:rsidRPr="00EB0D98">
            <w:rPr>
              <w:rFonts w:cs="B Nazanin"/>
              <w:noProof/>
            </w:rPr>
            <w:drawing>
              <wp:inline distT="0" distB="0" distL="0" distR="0" wp14:anchorId="3A53BFBF" wp14:editId="39EFE764">
                <wp:extent cx="590459" cy="775970"/>
                <wp:effectExtent l="0" t="0" r="635" b="5080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  <a:duotone>
                            <a:prstClr val="black"/>
                            <a:schemeClr val="accent3">
                              <a:tint val="45000"/>
                              <a:satMod val="400000"/>
                            </a:schemeClr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459" cy="7759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3A6B08" w:rsidRPr="00ED1845" w:rsidTr="008F0C5A">
      <w:trPr>
        <w:trHeight w:val="63"/>
      </w:trPr>
      <w:tc>
        <w:tcPr>
          <w:tcW w:w="1275" w:type="dxa"/>
          <w:vMerge/>
        </w:tcPr>
        <w:p w:rsidR="003A6B08" w:rsidRPr="00ED1845" w:rsidRDefault="003A6B08" w:rsidP="008F0C5A">
          <w:pPr>
            <w:tabs>
              <w:tab w:val="left" w:pos="3593"/>
              <w:tab w:val="center" w:pos="5179"/>
            </w:tabs>
            <w:bidi/>
            <w:spacing w:after="0" w:line="240" w:lineRule="auto"/>
            <w:jc w:val="center"/>
            <w:rPr>
              <w:rFonts w:ascii="IranNastaliq" w:eastAsia="Calibri" w:hAnsi="IranNastaliq" w:cs="B Titr"/>
              <w:b/>
              <w:bCs/>
              <w:sz w:val="18"/>
              <w:szCs w:val="18"/>
              <w:rtl/>
            </w:rPr>
          </w:pPr>
        </w:p>
      </w:tc>
      <w:tc>
        <w:tcPr>
          <w:tcW w:w="1418" w:type="dxa"/>
          <w:vMerge/>
        </w:tcPr>
        <w:p w:rsidR="003A6B08" w:rsidRPr="00AD04E6" w:rsidRDefault="003A6B08" w:rsidP="008F0C5A">
          <w:pPr>
            <w:bidi/>
            <w:rPr>
              <w:rFonts w:ascii="IranNastaliq" w:eastAsia="Calibri" w:hAnsi="IranNastaliq" w:cs="B Titr"/>
              <w:sz w:val="18"/>
              <w:szCs w:val="18"/>
              <w:rtl/>
            </w:rPr>
          </w:pPr>
        </w:p>
      </w:tc>
      <w:tc>
        <w:tcPr>
          <w:tcW w:w="5103" w:type="dxa"/>
          <w:shd w:val="clear" w:color="auto" w:fill="auto"/>
          <w:vAlign w:val="center"/>
        </w:tcPr>
        <w:p w:rsidR="003A6B08" w:rsidRPr="00ED1845" w:rsidRDefault="003A6B08" w:rsidP="008F0C5A">
          <w:pPr>
            <w:bidi/>
            <w:jc w:val="center"/>
            <w:rPr>
              <w:rtl/>
            </w:rPr>
          </w:pPr>
          <w:r w:rsidRPr="008F0C5A">
            <w:rPr>
              <w:rFonts w:ascii="Times New Roman" w:eastAsia="Calibri" w:hAnsi="Times New Roman" w:cs="Times New Roman"/>
              <w:b/>
              <w:bCs/>
            </w:rPr>
            <w:t>21-22 June 2020</w:t>
          </w:r>
        </w:p>
      </w:tc>
      <w:tc>
        <w:tcPr>
          <w:tcW w:w="1276" w:type="dxa"/>
          <w:vMerge/>
        </w:tcPr>
        <w:p w:rsidR="003A6B08" w:rsidRPr="00ED1845" w:rsidRDefault="003A6B08" w:rsidP="008F0C5A">
          <w:pPr>
            <w:tabs>
              <w:tab w:val="left" w:pos="3593"/>
              <w:tab w:val="center" w:pos="5179"/>
            </w:tabs>
            <w:bidi/>
            <w:spacing w:after="0" w:line="240" w:lineRule="auto"/>
            <w:jc w:val="center"/>
            <w:rPr>
              <w:rFonts w:ascii="IranNastaliq" w:eastAsia="Calibri" w:hAnsi="IranNastaliq" w:cs="B Titr"/>
              <w:b/>
              <w:bCs/>
              <w:sz w:val="18"/>
              <w:szCs w:val="18"/>
              <w:rtl/>
            </w:rPr>
          </w:pPr>
        </w:p>
      </w:tc>
      <w:tc>
        <w:tcPr>
          <w:tcW w:w="1134" w:type="dxa"/>
          <w:vMerge/>
        </w:tcPr>
        <w:p w:rsidR="003A6B08" w:rsidRPr="00ED1845" w:rsidRDefault="003A6B08" w:rsidP="008F0C5A">
          <w:pPr>
            <w:tabs>
              <w:tab w:val="left" w:pos="3593"/>
              <w:tab w:val="center" w:pos="5179"/>
            </w:tabs>
            <w:bidi/>
            <w:spacing w:after="0" w:line="240" w:lineRule="auto"/>
            <w:jc w:val="center"/>
            <w:rPr>
              <w:rFonts w:ascii="IranNastaliq" w:eastAsia="Calibri" w:hAnsi="IranNastaliq" w:cs="B Titr"/>
              <w:b/>
              <w:bCs/>
              <w:sz w:val="18"/>
              <w:szCs w:val="18"/>
              <w:rtl/>
            </w:rPr>
          </w:pPr>
        </w:p>
      </w:tc>
    </w:tr>
  </w:tbl>
  <w:p w:rsidR="003A6B08" w:rsidRPr="00B40227" w:rsidRDefault="003A6B08" w:rsidP="008F0C5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489"/>
    <w:rsid w:val="0000543E"/>
    <w:rsid w:val="000078C2"/>
    <w:rsid w:val="0004575F"/>
    <w:rsid w:val="000458B0"/>
    <w:rsid w:val="00076E8C"/>
    <w:rsid w:val="00092250"/>
    <w:rsid w:val="0009699F"/>
    <w:rsid w:val="000B3CAF"/>
    <w:rsid w:val="000C1F31"/>
    <w:rsid w:val="000E2BA6"/>
    <w:rsid w:val="000F766D"/>
    <w:rsid w:val="00105528"/>
    <w:rsid w:val="001339DF"/>
    <w:rsid w:val="00174729"/>
    <w:rsid w:val="001D2286"/>
    <w:rsid w:val="002200C7"/>
    <w:rsid w:val="00225E9F"/>
    <w:rsid w:val="002310F1"/>
    <w:rsid w:val="00232D9C"/>
    <w:rsid w:val="00247549"/>
    <w:rsid w:val="00267048"/>
    <w:rsid w:val="00277A0F"/>
    <w:rsid w:val="002A1350"/>
    <w:rsid w:val="002A762F"/>
    <w:rsid w:val="00303BFD"/>
    <w:rsid w:val="00342515"/>
    <w:rsid w:val="00342A5F"/>
    <w:rsid w:val="00363206"/>
    <w:rsid w:val="00390E6F"/>
    <w:rsid w:val="00395AA0"/>
    <w:rsid w:val="00396781"/>
    <w:rsid w:val="003A6B08"/>
    <w:rsid w:val="003D6656"/>
    <w:rsid w:val="003F7DA9"/>
    <w:rsid w:val="004015EB"/>
    <w:rsid w:val="0045140D"/>
    <w:rsid w:val="004677AD"/>
    <w:rsid w:val="00487B87"/>
    <w:rsid w:val="004A757B"/>
    <w:rsid w:val="00515335"/>
    <w:rsid w:val="00517475"/>
    <w:rsid w:val="00557F40"/>
    <w:rsid w:val="005630B8"/>
    <w:rsid w:val="00570AEC"/>
    <w:rsid w:val="005A3E5A"/>
    <w:rsid w:val="005C0656"/>
    <w:rsid w:val="005C6089"/>
    <w:rsid w:val="005D0A61"/>
    <w:rsid w:val="005F2F08"/>
    <w:rsid w:val="006269B1"/>
    <w:rsid w:val="00630941"/>
    <w:rsid w:val="00657B29"/>
    <w:rsid w:val="006B54B4"/>
    <w:rsid w:val="006E5298"/>
    <w:rsid w:val="0071737B"/>
    <w:rsid w:val="00721E92"/>
    <w:rsid w:val="00741489"/>
    <w:rsid w:val="00785231"/>
    <w:rsid w:val="00796C1E"/>
    <w:rsid w:val="007C2549"/>
    <w:rsid w:val="007D0288"/>
    <w:rsid w:val="00842DF5"/>
    <w:rsid w:val="008649B2"/>
    <w:rsid w:val="008A183E"/>
    <w:rsid w:val="008B0DAC"/>
    <w:rsid w:val="008F0C5A"/>
    <w:rsid w:val="008F1D8E"/>
    <w:rsid w:val="00921A4C"/>
    <w:rsid w:val="00935FB6"/>
    <w:rsid w:val="00952795"/>
    <w:rsid w:val="00952D86"/>
    <w:rsid w:val="00962F34"/>
    <w:rsid w:val="00A00CA3"/>
    <w:rsid w:val="00A0107E"/>
    <w:rsid w:val="00A04C58"/>
    <w:rsid w:val="00A23DC3"/>
    <w:rsid w:val="00A60389"/>
    <w:rsid w:val="00AB7B94"/>
    <w:rsid w:val="00AD04E6"/>
    <w:rsid w:val="00AD3734"/>
    <w:rsid w:val="00B40227"/>
    <w:rsid w:val="00B476B7"/>
    <w:rsid w:val="00B56B44"/>
    <w:rsid w:val="00BA045D"/>
    <w:rsid w:val="00BD23A4"/>
    <w:rsid w:val="00C06166"/>
    <w:rsid w:val="00C23918"/>
    <w:rsid w:val="00C43A83"/>
    <w:rsid w:val="00C724AC"/>
    <w:rsid w:val="00C7546A"/>
    <w:rsid w:val="00C80348"/>
    <w:rsid w:val="00C81F2A"/>
    <w:rsid w:val="00C942E4"/>
    <w:rsid w:val="00C947BC"/>
    <w:rsid w:val="00CA3FCF"/>
    <w:rsid w:val="00CA54FA"/>
    <w:rsid w:val="00CA75D2"/>
    <w:rsid w:val="00CB71F3"/>
    <w:rsid w:val="00CD66BA"/>
    <w:rsid w:val="00CE0A7C"/>
    <w:rsid w:val="00CF287F"/>
    <w:rsid w:val="00D02F66"/>
    <w:rsid w:val="00D13C42"/>
    <w:rsid w:val="00D35E60"/>
    <w:rsid w:val="00DC259C"/>
    <w:rsid w:val="00DC4AF2"/>
    <w:rsid w:val="00E210E6"/>
    <w:rsid w:val="00E6343C"/>
    <w:rsid w:val="00E72A61"/>
    <w:rsid w:val="00E90E8F"/>
    <w:rsid w:val="00ED1845"/>
    <w:rsid w:val="00F34CBF"/>
    <w:rsid w:val="00F73727"/>
    <w:rsid w:val="00FC6B3C"/>
    <w:rsid w:val="00FD515C"/>
    <w:rsid w:val="00FE0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4E6"/>
  </w:style>
  <w:style w:type="paragraph" w:styleId="Heading1">
    <w:name w:val="heading 1"/>
    <w:basedOn w:val="Normal"/>
    <w:next w:val="Normal"/>
    <w:link w:val="Heading1Char"/>
    <w:qFormat/>
    <w:rsid w:val="0074148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B Nazanin"/>
      <w:b/>
      <w:bCs/>
      <w:sz w:val="28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14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1489"/>
  </w:style>
  <w:style w:type="paragraph" w:styleId="Footer">
    <w:name w:val="footer"/>
    <w:basedOn w:val="Normal"/>
    <w:link w:val="FooterChar"/>
    <w:uiPriority w:val="99"/>
    <w:unhideWhenUsed/>
    <w:rsid w:val="007414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1489"/>
  </w:style>
  <w:style w:type="character" w:customStyle="1" w:styleId="Heading1Char">
    <w:name w:val="Heading 1 Char"/>
    <w:basedOn w:val="DefaultParagraphFont"/>
    <w:link w:val="Heading1"/>
    <w:rsid w:val="00741489"/>
    <w:rPr>
      <w:rFonts w:ascii="Times New Roman" w:eastAsia="Times New Roman" w:hAnsi="Times New Roman" w:cs="B Nazanin"/>
      <w:b/>
      <w:bCs/>
      <w:sz w:val="28"/>
      <w:szCs w:val="28"/>
      <w:lang w:bidi="fa-IR"/>
    </w:rPr>
  </w:style>
  <w:style w:type="paragraph" w:customStyle="1" w:styleId="a">
    <w:name w:val="اولین بند"/>
    <w:basedOn w:val="Normal"/>
    <w:link w:val="Char"/>
    <w:qFormat/>
    <w:rsid w:val="00CE0A7C"/>
    <w:pPr>
      <w:widowControl w:val="0"/>
      <w:bidi/>
      <w:spacing w:after="0" w:line="240" w:lineRule="auto"/>
      <w:jc w:val="both"/>
    </w:pPr>
    <w:rPr>
      <w:rFonts w:ascii="Times New Roman" w:eastAsia="Times New Roman" w:hAnsi="Times New Roman" w:cs="B Nazanin"/>
      <w:i/>
      <w:sz w:val="20"/>
      <w:lang w:bidi="fa-IR"/>
    </w:rPr>
  </w:style>
  <w:style w:type="character" w:customStyle="1" w:styleId="Char">
    <w:name w:val="اولین بند Char"/>
    <w:link w:val="a"/>
    <w:rsid w:val="00CE0A7C"/>
    <w:rPr>
      <w:rFonts w:ascii="Times New Roman" w:eastAsia="Times New Roman" w:hAnsi="Times New Roman" w:cs="B Nazanin"/>
      <w:i/>
      <w:sz w:val="20"/>
      <w:lang w:bidi="fa-IR"/>
    </w:rPr>
  </w:style>
  <w:style w:type="paragraph" w:styleId="FootnoteText">
    <w:name w:val="footnote text"/>
    <w:basedOn w:val="Normal"/>
    <w:link w:val="FootnoteTextChar"/>
    <w:semiHidden/>
    <w:rsid w:val="00CF287F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</w:style>
  <w:style w:type="character" w:customStyle="1" w:styleId="FootnoteTextChar">
    <w:name w:val="Footnote Text Char"/>
    <w:basedOn w:val="DefaultParagraphFont"/>
    <w:link w:val="FootnoteText"/>
    <w:semiHidden/>
    <w:rsid w:val="00CF287F"/>
    <w:rPr>
      <w:rFonts w:ascii="Times New Roman" w:eastAsia="Times New Roman" w:hAnsi="Times New Roman" w:cs="Times New Roman"/>
      <w:sz w:val="20"/>
      <w:szCs w:val="20"/>
      <w:lang w:bidi="fa-IR"/>
    </w:rPr>
  </w:style>
  <w:style w:type="character" w:styleId="FootnoteReference">
    <w:name w:val="footnote reference"/>
    <w:semiHidden/>
    <w:rsid w:val="00CF287F"/>
    <w:rPr>
      <w:vertAlign w:val="superscript"/>
    </w:rPr>
  </w:style>
  <w:style w:type="paragraph" w:styleId="ListParagraph">
    <w:name w:val="List Paragraph"/>
    <w:basedOn w:val="Normal"/>
    <w:qFormat/>
    <w:rsid w:val="00515335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D1845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F2F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F08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B3CAF"/>
    <w:rPr>
      <w:color w:val="808080"/>
    </w:rPr>
  </w:style>
  <w:style w:type="character" w:customStyle="1" w:styleId="fontstyle01">
    <w:name w:val="fontstyle01"/>
    <w:basedOn w:val="DefaultParagraphFont"/>
    <w:rsid w:val="00076E8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239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4E6"/>
  </w:style>
  <w:style w:type="paragraph" w:styleId="Heading1">
    <w:name w:val="heading 1"/>
    <w:basedOn w:val="Normal"/>
    <w:next w:val="Normal"/>
    <w:link w:val="Heading1Char"/>
    <w:qFormat/>
    <w:rsid w:val="0074148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B Nazanin"/>
      <w:b/>
      <w:bCs/>
      <w:sz w:val="28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14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1489"/>
  </w:style>
  <w:style w:type="paragraph" w:styleId="Footer">
    <w:name w:val="footer"/>
    <w:basedOn w:val="Normal"/>
    <w:link w:val="FooterChar"/>
    <w:uiPriority w:val="99"/>
    <w:unhideWhenUsed/>
    <w:rsid w:val="007414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1489"/>
  </w:style>
  <w:style w:type="character" w:customStyle="1" w:styleId="Heading1Char">
    <w:name w:val="Heading 1 Char"/>
    <w:basedOn w:val="DefaultParagraphFont"/>
    <w:link w:val="Heading1"/>
    <w:rsid w:val="00741489"/>
    <w:rPr>
      <w:rFonts w:ascii="Times New Roman" w:eastAsia="Times New Roman" w:hAnsi="Times New Roman" w:cs="B Nazanin"/>
      <w:b/>
      <w:bCs/>
      <w:sz w:val="28"/>
      <w:szCs w:val="28"/>
      <w:lang w:bidi="fa-IR"/>
    </w:rPr>
  </w:style>
  <w:style w:type="paragraph" w:customStyle="1" w:styleId="a">
    <w:name w:val="اولین بند"/>
    <w:basedOn w:val="Normal"/>
    <w:link w:val="Char"/>
    <w:qFormat/>
    <w:rsid w:val="00CE0A7C"/>
    <w:pPr>
      <w:widowControl w:val="0"/>
      <w:bidi/>
      <w:spacing w:after="0" w:line="240" w:lineRule="auto"/>
      <w:jc w:val="both"/>
    </w:pPr>
    <w:rPr>
      <w:rFonts w:ascii="Times New Roman" w:eastAsia="Times New Roman" w:hAnsi="Times New Roman" w:cs="B Nazanin"/>
      <w:i/>
      <w:sz w:val="20"/>
      <w:lang w:bidi="fa-IR"/>
    </w:rPr>
  </w:style>
  <w:style w:type="character" w:customStyle="1" w:styleId="Char">
    <w:name w:val="اولین بند Char"/>
    <w:link w:val="a"/>
    <w:rsid w:val="00CE0A7C"/>
    <w:rPr>
      <w:rFonts w:ascii="Times New Roman" w:eastAsia="Times New Roman" w:hAnsi="Times New Roman" w:cs="B Nazanin"/>
      <w:i/>
      <w:sz w:val="20"/>
      <w:lang w:bidi="fa-IR"/>
    </w:rPr>
  </w:style>
  <w:style w:type="paragraph" w:styleId="FootnoteText">
    <w:name w:val="footnote text"/>
    <w:basedOn w:val="Normal"/>
    <w:link w:val="FootnoteTextChar"/>
    <w:semiHidden/>
    <w:rsid w:val="00CF287F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</w:style>
  <w:style w:type="character" w:customStyle="1" w:styleId="FootnoteTextChar">
    <w:name w:val="Footnote Text Char"/>
    <w:basedOn w:val="DefaultParagraphFont"/>
    <w:link w:val="FootnoteText"/>
    <w:semiHidden/>
    <w:rsid w:val="00CF287F"/>
    <w:rPr>
      <w:rFonts w:ascii="Times New Roman" w:eastAsia="Times New Roman" w:hAnsi="Times New Roman" w:cs="Times New Roman"/>
      <w:sz w:val="20"/>
      <w:szCs w:val="20"/>
      <w:lang w:bidi="fa-IR"/>
    </w:rPr>
  </w:style>
  <w:style w:type="character" w:styleId="FootnoteReference">
    <w:name w:val="footnote reference"/>
    <w:semiHidden/>
    <w:rsid w:val="00CF287F"/>
    <w:rPr>
      <w:vertAlign w:val="superscript"/>
    </w:rPr>
  </w:style>
  <w:style w:type="paragraph" w:styleId="ListParagraph">
    <w:name w:val="List Paragraph"/>
    <w:basedOn w:val="Normal"/>
    <w:qFormat/>
    <w:rsid w:val="00515335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D1845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F2F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F08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B3CAF"/>
    <w:rPr>
      <w:color w:val="808080"/>
    </w:rPr>
  </w:style>
  <w:style w:type="character" w:customStyle="1" w:styleId="fontstyle01">
    <w:name w:val="fontstyle01"/>
    <w:basedOn w:val="DefaultParagraphFont"/>
    <w:rsid w:val="00076E8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239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71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FF69C-4471-467D-BE2D-803FBE464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Mining</dc:creator>
  <cp:keywords/>
  <dc:description/>
  <cp:lastModifiedBy>Mr</cp:lastModifiedBy>
  <cp:revision>77</cp:revision>
  <cp:lastPrinted>2020-08-07T16:48:00Z</cp:lastPrinted>
  <dcterms:created xsi:type="dcterms:W3CDTF">2020-03-14T09:02:00Z</dcterms:created>
  <dcterms:modified xsi:type="dcterms:W3CDTF">2020-08-07T16:51:00Z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